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8D" w:rsidRDefault="00D1248D">
      <w:pPr>
        <w:pStyle w:val="ConsPlusTitle"/>
        <w:jc w:val="center"/>
      </w:pPr>
      <w:r>
        <w:t>СОГЛАШЕНИЕ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>территориального фонда обязательного медицинского</w:t>
      </w:r>
      <w:r>
        <w:rPr>
          <w:b w:val="0"/>
        </w:rPr>
        <w:t xml:space="preserve"> </w:t>
      </w:r>
      <w:r w:rsidRPr="00D1248D">
        <w:rPr>
          <w:b w:val="0"/>
        </w:rPr>
        <w:t>страхования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 xml:space="preserve"> с медицинской организацией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 xml:space="preserve"> о финансовом</w:t>
      </w:r>
      <w:r>
        <w:rPr>
          <w:b w:val="0"/>
        </w:rPr>
        <w:t xml:space="preserve"> </w:t>
      </w:r>
      <w:r w:rsidRPr="00D1248D">
        <w:rPr>
          <w:b w:val="0"/>
        </w:rPr>
        <w:t>обеспечении мероприятий по</w:t>
      </w:r>
    </w:p>
    <w:p w:rsidR="00D1248D" w:rsidRPr="00B34996" w:rsidRDefault="00D1248D">
      <w:pPr>
        <w:pStyle w:val="ConsPlusTitle"/>
        <w:jc w:val="center"/>
      </w:pPr>
      <w:r w:rsidRPr="00B34996">
        <w:t>проведению ремонта</w:t>
      </w:r>
      <w:r w:rsidR="00B34996" w:rsidRPr="00B34996">
        <w:t xml:space="preserve"> </w:t>
      </w:r>
      <w:r w:rsidRPr="00B34996">
        <w:t>медицинского оборудования</w:t>
      </w:r>
    </w:p>
    <w:p w:rsidR="00D1248D" w:rsidRPr="00B97653" w:rsidRDefault="00D1248D">
      <w:pPr>
        <w:pStyle w:val="ConsPlusNormal"/>
        <w:jc w:val="both"/>
        <w:outlineLvl w:val="0"/>
        <w:rPr>
          <w:szCs w:val="28"/>
        </w:rPr>
      </w:pP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97653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Pr="00B97653">
        <w:rPr>
          <w:rFonts w:ascii="Times New Roman" w:hAnsi="Times New Roman" w:cs="Times New Roman"/>
          <w:sz w:val="28"/>
          <w:szCs w:val="28"/>
        </w:rPr>
        <w:t>__</w:t>
      </w:r>
      <w:r w:rsidR="00B97653">
        <w:rPr>
          <w:rFonts w:ascii="Times New Roman" w:hAnsi="Times New Roman" w:cs="Times New Roman"/>
          <w:sz w:val="28"/>
          <w:szCs w:val="28"/>
        </w:rPr>
        <w:t xml:space="preserve">» </w:t>
      </w:r>
      <w:r w:rsidR="005E272F">
        <w:rPr>
          <w:rFonts w:ascii="Times New Roman" w:hAnsi="Times New Roman" w:cs="Times New Roman"/>
          <w:sz w:val="28"/>
          <w:szCs w:val="28"/>
        </w:rPr>
        <w:t>_______________ 202</w:t>
      </w:r>
      <w:r w:rsidR="00845AF7">
        <w:rPr>
          <w:rFonts w:ascii="Times New Roman" w:hAnsi="Times New Roman" w:cs="Times New Roman"/>
          <w:sz w:val="28"/>
          <w:szCs w:val="28"/>
        </w:rPr>
        <w:t>_</w:t>
      </w:r>
      <w:r w:rsidRPr="00B976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653" w:rsidRDefault="00B97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</w:t>
      </w:r>
      <w:r w:rsidRPr="00B97653">
        <w:rPr>
          <w:rFonts w:ascii="Times New Roman" w:hAnsi="Times New Roman" w:cs="Times New Roman"/>
          <w:b/>
          <w:sz w:val="28"/>
          <w:szCs w:val="28"/>
        </w:rPr>
        <w:t>Территориальный    фонд    обязательного    медицинского    страхования</w:t>
      </w:r>
      <w:r w:rsidR="00B97653" w:rsidRPr="00B97653">
        <w:rPr>
          <w:rFonts w:ascii="Times New Roman" w:hAnsi="Times New Roman" w:cs="Times New Roman"/>
          <w:b/>
          <w:sz w:val="28"/>
          <w:szCs w:val="28"/>
        </w:rPr>
        <w:t xml:space="preserve"> Мурманской области</w:t>
      </w:r>
      <w:r w:rsidRPr="00B97653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0343FD"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Фонд</w:t>
      </w:r>
      <w:r w:rsidR="000343FD"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 w:rsidR="000343FD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в лице _______________________________________________</w:t>
      </w:r>
      <w:r w:rsidR="000343FD">
        <w:rPr>
          <w:rFonts w:ascii="Times New Roman" w:hAnsi="Times New Roman" w:cs="Times New Roman"/>
          <w:sz w:val="28"/>
          <w:szCs w:val="28"/>
        </w:rPr>
        <w:t>___</w:t>
      </w:r>
      <w:r w:rsidRPr="00B97653">
        <w:rPr>
          <w:rFonts w:ascii="Times New Roman" w:hAnsi="Times New Roman" w:cs="Times New Roman"/>
          <w:sz w:val="28"/>
          <w:szCs w:val="28"/>
        </w:rPr>
        <w:t>____________________,</w:t>
      </w:r>
    </w:p>
    <w:p w:rsidR="00D1248D" w:rsidRPr="000343FD" w:rsidRDefault="00D1248D" w:rsidP="000343FD">
      <w:pPr>
        <w:pStyle w:val="ConsPlusNonformat"/>
        <w:jc w:val="center"/>
        <w:rPr>
          <w:rFonts w:ascii="Times New Roman" w:hAnsi="Times New Roman" w:cs="Times New Roman"/>
        </w:rPr>
      </w:pPr>
      <w:r w:rsidRPr="000343FD">
        <w:rPr>
          <w:rFonts w:ascii="Times New Roman" w:hAnsi="Times New Roman" w:cs="Times New Roman"/>
        </w:rPr>
        <w:t xml:space="preserve">(должность, фамилия, имя, отчество </w:t>
      </w:r>
      <w:r w:rsidR="000343FD">
        <w:rPr>
          <w:rFonts w:ascii="Times New Roman" w:hAnsi="Times New Roman" w:cs="Times New Roman"/>
        </w:rPr>
        <w:t>у</w:t>
      </w:r>
      <w:r w:rsidRPr="000343FD">
        <w:rPr>
          <w:rFonts w:ascii="Times New Roman" w:hAnsi="Times New Roman" w:cs="Times New Roman"/>
        </w:rPr>
        <w:t>полномоченного лица)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действующего на основании положения о Фонде,</w:t>
      </w:r>
      <w:r w:rsidR="00F604A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Мурманской области от 06.10.2011г. № 510-ПП,</w:t>
      </w:r>
      <w:r w:rsidR="008C559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 w:rsidR="008C5591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 w:rsidR="008C5591">
        <w:rPr>
          <w:rFonts w:ascii="Times New Roman" w:hAnsi="Times New Roman" w:cs="Times New Roman"/>
          <w:sz w:val="28"/>
          <w:szCs w:val="28"/>
        </w:rPr>
        <w:t xml:space="preserve"> </w:t>
      </w:r>
      <w:r w:rsidR="002C0221">
        <w:rPr>
          <w:rFonts w:ascii="Times New Roman" w:hAnsi="Times New Roman" w:cs="Times New Roman"/>
          <w:sz w:val="28"/>
          <w:szCs w:val="28"/>
        </w:rPr>
        <w:t>_</w:t>
      </w:r>
      <w:r w:rsidRPr="00B9765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D1248D" w:rsidRPr="002C0221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 xml:space="preserve">        (полное наименование медицинской организации в соответствии с учредительными документами)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именуемая    в    дальнейшем   </w:t>
      </w:r>
      <w:r w:rsidR="002C0221"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Медицинская    организация</w:t>
      </w:r>
      <w:r w:rsidR="002C0221"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     в     лице</w:t>
      </w:r>
    </w:p>
    <w:p w:rsidR="002C0221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______</w:t>
      </w:r>
      <w:r w:rsidR="002C0221">
        <w:rPr>
          <w:rFonts w:ascii="Times New Roman" w:hAnsi="Times New Roman" w:cs="Times New Roman"/>
          <w:sz w:val="28"/>
          <w:szCs w:val="28"/>
        </w:rPr>
        <w:t>_________</w:t>
      </w:r>
      <w:r w:rsidRPr="00B976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2C0221" w:rsidRPr="002C0221" w:rsidRDefault="002C0221" w:rsidP="00B30113">
      <w:pPr>
        <w:pStyle w:val="ConsPlusNonformat"/>
        <w:jc w:val="center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>(фамилия, имя, отчество, должность уполномоченного лица)</w:t>
      </w:r>
    </w:p>
    <w:p w:rsidR="00D1248D" w:rsidRPr="00B97653" w:rsidRDefault="00B30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1248D" w:rsidRPr="00B97653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A0AF4">
        <w:rPr>
          <w:rFonts w:ascii="Times New Roman" w:hAnsi="Times New Roman" w:cs="Times New Roman"/>
          <w:sz w:val="28"/>
          <w:szCs w:val="28"/>
        </w:rPr>
        <w:t>__</w:t>
      </w:r>
      <w:r w:rsidR="00D1248D" w:rsidRPr="00B97653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D1248D" w:rsidRPr="00B30113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A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113">
        <w:rPr>
          <w:rFonts w:ascii="Times New Roman" w:hAnsi="Times New Roman" w:cs="Times New Roman"/>
        </w:rPr>
        <w:t>(докумен</w:t>
      </w:r>
      <w:proofErr w:type="gramStart"/>
      <w:r w:rsidRPr="00B30113">
        <w:rPr>
          <w:rFonts w:ascii="Times New Roman" w:hAnsi="Times New Roman" w:cs="Times New Roman"/>
        </w:rPr>
        <w:t>т(</w:t>
      </w:r>
      <w:proofErr w:type="spellStart"/>
      <w:proofErr w:type="gramEnd"/>
      <w:r w:rsidRPr="00B30113">
        <w:rPr>
          <w:rFonts w:ascii="Times New Roman" w:hAnsi="Times New Roman" w:cs="Times New Roman"/>
        </w:rPr>
        <w:t>ы</w:t>
      </w:r>
      <w:proofErr w:type="spellEnd"/>
      <w:r w:rsidRPr="00B30113">
        <w:rPr>
          <w:rFonts w:ascii="Times New Roman" w:hAnsi="Times New Roman" w:cs="Times New Roman"/>
        </w:rPr>
        <w:t>), подтверждающий(е) права лица заключать настоящее Соглашение)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AF4">
        <w:rPr>
          <w:rFonts w:ascii="Times New Roman" w:hAnsi="Times New Roman" w:cs="Times New Roman"/>
          <w:sz w:val="28"/>
          <w:szCs w:val="28"/>
        </w:rPr>
        <w:t xml:space="preserve">с  другой  стороны,  именуемые  в  дальнейшем  </w:t>
      </w:r>
      <w:r w:rsidR="004A0AF4">
        <w:rPr>
          <w:rFonts w:ascii="Times New Roman" w:hAnsi="Times New Roman" w:cs="Times New Roman"/>
          <w:sz w:val="28"/>
          <w:szCs w:val="28"/>
        </w:rPr>
        <w:t>«</w:t>
      </w:r>
      <w:r w:rsidRPr="004A0AF4">
        <w:rPr>
          <w:rFonts w:ascii="Times New Roman" w:hAnsi="Times New Roman" w:cs="Times New Roman"/>
          <w:sz w:val="28"/>
          <w:szCs w:val="28"/>
        </w:rPr>
        <w:t>Стороны</w:t>
      </w:r>
      <w:r w:rsidR="004A0AF4">
        <w:rPr>
          <w:rFonts w:ascii="Times New Roman" w:hAnsi="Times New Roman" w:cs="Times New Roman"/>
          <w:sz w:val="28"/>
          <w:szCs w:val="28"/>
        </w:rPr>
        <w:t>»</w:t>
      </w:r>
      <w:r w:rsidRPr="004A0AF4">
        <w:rPr>
          <w:rFonts w:ascii="Times New Roman" w:hAnsi="Times New Roman" w:cs="Times New Roman"/>
          <w:sz w:val="28"/>
          <w:szCs w:val="28"/>
        </w:rPr>
        <w:t>,  в соответствии с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A0AF4">
          <w:rPr>
            <w:rFonts w:ascii="Times New Roman" w:hAnsi="Times New Roman" w:cs="Times New Roman"/>
            <w:sz w:val="28"/>
            <w:szCs w:val="28"/>
          </w:rPr>
          <w:t xml:space="preserve">пунктом   </w:t>
        </w:r>
        <w:r w:rsidR="00775E5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A0AF4">
        <w:rPr>
          <w:rFonts w:ascii="Times New Roman" w:hAnsi="Times New Roman" w:cs="Times New Roman"/>
          <w:sz w:val="28"/>
          <w:szCs w:val="28"/>
        </w:rPr>
        <w:t xml:space="preserve">   Правил   использования   медицинскими  организациями  средств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 xml:space="preserve">нормированного   страхового  запаса  </w:t>
      </w:r>
      <w:r w:rsidR="009600B1">
        <w:rPr>
          <w:rFonts w:ascii="Times New Roman" w:hAnsi="Times New Roman" w:cs="Times New Roman"/>
          <w:sz w:val="28"/>
          <w:szCs w:val="28"/>
        </w:rPr>
        <w:t xml:space="preserve"> федерального фонда обязательного медицинского страхования, нормированного страхового запаса </w:t>
      </w:r>
      <w:r w:rsidRPr="004A0AF4">
        <w:rPr>
          <w:rFonts w:ascii="Times New Roman" w:hAnsi="Times New Roman" w:cs="Times New Roman"/>
          <w:sz w:val="28"/>
          <w:szCs w:val="28"/>
        </w:rPr>
        <w:t>территориального  фонда  обязательного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медицинского   страхования   для  финансового  обеспечения  мероприятий  по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 образования  медицинских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работников</w:t>
      </w:r>
      <w:r w:rsidRPr="00B97653">
        <w:rPr>
          <w:rFonts w:ascii="Times New Roman" w:hAnsi="Times New Roman" w:cs="Times New Roman"/>
          <w:sz w:val="28"/>
          <w:szCs w:val="28"/>
        </w:rPr>
        <w:t xml:space="preserve">  по программам повышения квалификации, а также по приобретению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постановлением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B97653">
        <w:rPr>
          <w:rFonts w:ascii="Times New Roman" w:hAnsi="Times New Roman" w:cs="Times New Roman"/>
          <w:sz w:val="28"/>
          <w:szCs w:val="28"/>
        </w:rPr>
        <w:t xml:space="preserve">  Российской</w:t>
      </w:r>
      <w:r w:rsidR="00633C2A">
        <w:rPr>
          <w:rFonts w:ascii="Times New Roman" w:hAnsi="Times New Roman" w:cs="Times New Roman"/>
          <w:sz w:val="28"/>
          <w:szCs w:val="28"/>
        </w:rPr>
        <w:t xml:space="preserve">  Федерации  от  26  февраля</w:t>
      </w:r>
      <w:r w:rsidR="00104BC9">
        <w:rPr>
          <w:rFonts w:ascii="Times New Roman" w:hAnsi="Times New Roman" w:cs="Times New Roman"/>
          <w:sz w:val="28"/>
          <w:szCs w:val="28"/>
        </w:rPr>
        <w:t xml:space="preserve"> 2021</w:t>
      </w:r>
      <w:r w:rsidRPr="00B97653">
        <w:rPr>
          <w:rFonts w:ascii="Times New Roman" w:hAnsi="Times New Roman" w:cs="Times New Roman"/>
          <w:sz w:val="28"/>
          <w:szCs w:val="28"/>
        </w:rPr>
        <w:t xml:space="preserve"> г. </w:t>
      </w:r>
      <w:r w:rsidR="00534093">
        <w:rPr>
          <w:rFonts w:ascii="Times New Roman" w:hAnsi="Times New Roman" w:cs="Times New Roman"/>
          <w:sz w:val="28"/>
          <w:szCs w:val="28"/>
        </w:rPr>
        <w:t>№</w:t>
      </w:r>
      <w:r w:rsidR="00104BC9">
        <w:rPr>
          <w:rFonts w:ascii="Times New Roman" w:hAnsi="Times New Roman" w:cs="Times New Roman"/>
          <w:sz w:val="28"/>
          <w:szCs w:val="28"/>
        </w:rPr>
        <w:t xml:space="preserve"> 273</w:t>
      </w:r>
      <w:r w:rsidRPr="00B9765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D1248D" w:rsidRPr="00B97653" w:rsidRDefault="00D1248D">
      <w:pPr>
        <w:pStyle w:val="ConsPlusNormal"/>
        <w:jc w:val="both"/>
        <w:rPr>
          <w:szCs w:val="28"/>
        </w:rPr>
      </w:pPr>
    </w:p>
    <w:p w:rsidR="00D1248D" w:rsidRPr="00090D0F" w:rsidRDefault="00D1248D">
      <w:pPr>
        <w:pStyle w:val="ConsPlusNormal"/>
        <w:jc w:val="center"/>
        <w:outlineLvl w:val="0"/>
        <w:rPr>
          <w:b/>
        </w:rPr>
      </w:pPr>
      <w:r w:rsidRPr="00090D0F">
        <w:rPr>
          <w:b/>
        </w:rPr>
        <w:t>I. Предмет Соглашения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bookmarkStart w:id="0" w:name="P48"/>
      <w:bookmarkEnd w:id="0"/>
      <w:r>
        <w:t>1. Предметом настоящего Соглашения являются реализация и финансовое обеспечение мероприятий по проведению ремонта медицинского оборудования.</w:t>
      </w:r>
    </w:p>
    <w:p w:rsidR="00D1248D" w:rsidRDefault="00D1248D">
      <w:pPr>
        <w:pStyle w:val="ConsPlusNormal"/>
        <w:jc w:val="both"/>
      </w:pPr>
    </w:p>
    <w:p w:rsidR="00D1248D" w:rsidRPr="00BA1D36" w:rsidRDefault="00D1248D">
      <w:pPr>
        <w:pStyle w:val="ConsPlusNormal"/>
        <w:jc w:val="center"/>
        <w:outlineLvl w:val="0"/>
        <w:rPr>
          <w:b/>
        </w:rPr>
      </w:pPr>
      <w:r w:rsidRPr="00BA1D36">
        <w:rPr>
          <w:b/>
        </w:rPr>
        <w:t>II. Финансовое обеспечение мероприятий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D1248D" w:rsidRPr="00BA1D36" w:rsidRDefault="00D1248D" w:rsidP="00BA1D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D36">
        <w:rPr>
          <w:rFonts w:ascii="Times New Roman" w:hAnsi="Times New Roman" w:cs="Times New Roman"/>
          <w:sz w:val="28"/>
          <w:szCs w:val="28"/>
        </w:rPr>
        <w:t xml:space="preserve">3.  </w:t>
      </w:r>
      <w:r w:rsidR="00BA1D36">
        <w:rPr>
          <w:rFonts w:ascii="Times New Roman" w:hAnsi="Times New Roman" w:cs="Times New Roman"/>
          <w:sz w:val="28"/>
          <w:szCs w:val="28"/>
        </w:rPr>
        <w:t>Р</w:t>
      </w:r>
      <w:r w:rsidRPr="00BA1D36">
        <w:rPr>
          <w:rFonts w:ascii="Times New Roman" w:hAnsi="Times New Roman" w:cs="Times New Roman"/>
          <w:sz w:val="28"/>
          <w:szCs w:val="28"/>
        </w:rPr>
        <w:t>азмер средств, предоставляемых из бюджета Фонда Медицинской</w:t>
      </w:r>
      <w:r w:rsidR="00BA1D36">
        <w:rPr>
          <w:rFonts w:ascii="Times New Roman" w:hAnsi="Times New Roman" w:cs="Times New Roman"/>
          <w:sz w:val="28"/>
          <w:szCs w:val="28"/>
        </w:rPr>
        <w:t xml:space="preserve"> </w:t>
      </w:r>
      <w:r w:rsidRPr="00BA1D36">
        <w:rPr>
          <w:rFonts w:ascii="Times New Roman" w:hAnsi="Times New Roman" w:cs="Times New Roman"/>
          <w:sz w:val="28"/>
          <w:szCs w:val="28"/>
        </w:rPr>
        <w:t>организации</w:t>
      </w:r>
      <w:r w:rsidR="00CE5C34">
        <w:rPr>
          <w:rFonts w:ascii="Times New Roman" w:hAnsi="Times New Roman" w:cs="Times New Roman"/>
          <w:sz w:val="28"/>
          <w:szCs w:val="28"/>
        </w:rPr>
        <w:t xml:space="preserve"> на проведение ремонта медицинского оборудования</w:t>
      </w:r>
      <w:r w:rsidRPr="00BA1D36">
        <w:rPr>
          <w:rFonts w:ascii="Times New Roman" w:hAnsi="Times New Roman" w:cs="Times New Roman"/>
          <w:sz w:val="28"/>
          <w:szCs w:val="28"/>
        </w:rPr>
        <w:t>, составляет</w:t>
      </w:r>
      <w:r w:rsidR="00CE5C34">
        <w:rPr>
          <w:rFonts w:ascii="Times New Roman" w:hAnsi="Times New Roman" w:cs="Times New Roman"/>
          <w:sz w:val="28"/>
          <w:szCs w:val="28"/>
        </w:rPr>
        <w:t xml:space="preserve"> </w:t>
      </w:r>
      <w:r w:rsidRPr="00BA1D36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CE5C34">
        <w:rPr>
          <w:rFonts w:ascii="Times New Roman" w:hAnsi="Times New Roman" w:cs="Times New Roman"/>
          <w:sz w:val="28"/>
          <w:szCs w:val="28"/>
        </w:rPr>
        <w:t>________________________</w:t>
      </w:r>
      <w:r w:rsidRPr="00BA1D36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D1248D" w:rsidRPr="00CE5C3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BA1D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5C34">
        <w:rPr>
          <w:rFonts w:ascii="Times New Roman" w:hAnsi="Times New Roman" w:cs="Times New Roman"/>
        </w:rPr>
        <w:t>(размер денежных средств, указанный в рублях</w:t>
      </w:r>
      <w:r w:rsidR="0001436E">
        <w:rPr>
          <w:rFonts w:ascii="Times New Roman" w:hAnsi="Times New Roman" w:cs="Times New Roman"/>
        </w:rPr>
        <w:t xml:space="preserve"> </w:t>
      </w:r>
      <w:r w:rsidRPr="00CE5C34">
        <w:rPr>
          <w:rFonts w:ascii="Times New Roman" w:hAnsi="Times New Roman" w:cs="Times New Roman"/>
        </w:rPr>
        <w:t>и копейках цифрами и прописью)</w:t>
      </w:r>
    </w:p>
    <w:p w:rsidR="0009680C" w:rsidRDefault="0009680C">
      <w:pPr>
        <w:pStyle w:val="ConsPlusNormal"/>
        <w:jc w:val="center"/>
        <w:outlineLvl w:val="0"/>
        <w:rPr>
          <w:b/>
        </w:rPr>
      </w:pPr>
    </w:p>
    <w:p w:rsidR="00D1248D" w:rsidRPr="0001436E" w:rsidRDefault="00D1248D">
      <w:pPr>
        <w:pStyle w:val="ConsPlusNormal"/>
        <w:jc w:val="center"/>
        <w:outlineLvl w:val="0"/>
        <w:rPr>
          <w:b/>
        </w:rPr>
      </w:pPr>
      <w:r w:rsidRPr="0001436E">
        <w:rPr>
          <w:b/>
        </w:rPr>
        <w:t>III. Порядок, условия и сроки предоставления</w:t>
      </w:r>
    </w:p>
    <w:p w:rsidR="00D1248D" w:rsidRPr="0001436E" w:rsidRDefault="00D1248D">
      <w:pPr>
        <w:pStyle w:val="ConsPlusNormal"/>
        <w:jc w:val="center"/>
        <w:rPr>
          <w:b/>
        </w:rPr>
      </w:pPr>
      <w:r w:rsidRPr="0001436E">
        <w:rPr>
          <w:b/>
        </w:rPr>
        <w:t xml:space="preserve">Фондом Медицинской организации средств для </w:t>
      </w:r>
      <w:proofErr w:type="gramStart"/>
      <w:r w:rsidRPr="0001436E">
        <w:rPr>
          <w:b/>
        </w:rPr>
        <w:t>финансового</w:t>
      </w:r>
      <w:proofErr w:type="gramEnd"/>
    </w:p>
    <w:p w:rsidR="00D1248D" w:rsidRPr="0001436E" w:rsidRDefault="00D1248D">
      <w:pPr>
        <w:pStyle w:val="ConsPlusNormal"/>
        <w:jc w:val="center"/>
        <w:rPr>
          <w:b/>
        </w:rPr>
      </w:pPr>
      <w:r w:rsidRPr="0001436E">
        <w:rPr>
          <w:b/>
        </w:rPr>
        <w:t>обеспечения мероприятий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D1248D" w:rsidRDefault="00D1248D">
      <w:pPr>
        <w:pStyle w:val="ConsPlusNormal"/>
        <w:ind w:firstLine="540"/>
        <w:jc w:val="both"/>
      </w:pPr>
      <w:bookmarkStart w:id="1" w:name="P80"/>
      <w:bookmarkEnd w:id="1"/>
      <w:r>
        <w:t>а) наличие у Медицинской организации заключенных договоров на оказание и оплату медицинской помощи по обязательному медицинскому страхованию на текущий финансовый год</w:t>
      </w:r>
      <w:r w:rsidR="00661D79">
        <w:t xml:space="preserve"> (в соответствии со ст. 39 ФЗ от 29.11.2011г. № 326-ФЗ)</w:t>
      </w:r>
      <w:r>
        <w:t>;</w:t>
      </w:r>
    </w:p>
    <w:p w:rsidR="00D1248D" w:rsidRPr="00DD4720" w:rsidRDefault="00D1248D" w:rsidP="00DD47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20">
        <w:rPr>
          <w:rFonts w:ascii="Times New Roman" w:hAnsi="Times New Roman" w:cs="Times New Roman"/>
          <w:sz w:val="28"/>
          <w:szCs w:val="28"/>
        </w:rPr>
        <w:t>б) включение Медицинской организации в план мероприятий,</w:t>
      </w:r>
      <w:r w:rsidR="00DD4720">
        <w:rPr>
          <w:rFonts w:ascii="Times New Roman" w:hAnsi="Times New Roman" w:cs="Times New Roman"/>
          <w:sz w:val="28"/>
          <w:szCs w:val="28"/>
        </w:rPr>
        <w:t xml:space="preserve"> </w:t>
      </w:r>
      <w:r w:rsidRPr="00DD4720">
        <w:rPr>
          <w:rFonts w:ascii="Times New Roman" w:hAnsi="Times New Roman" w:cs="Times New Roman"/>
          <w:sz w:val="28"/>
          <w:szCs w:val="28"/>
        </w:rPr>
        <w:t>утвержденный</w:t>
      </w:r>
      <w:r w:rsidR="00DD4720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Мурманской области </w:t>
      </w:r>
      <w:proofErr w:type="gramStart"/>
      <w:r w:rsidR="00DD47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D4720">
        <w:rPr>
          <w:rFonts w:ascii="Times New Roman" w:hAnsi="Times New Roman" w:cs="Times New Roman"/>
          <w:sz w:val="28"/>
          <w:szCs w:val="28"/>
        </w:rPr>
        <w:t xml:space="preserve"> ________ №_____;</w:t>
      </w:r>
    </w:p>
    <w:p w:rsidR="00D1248D" w:rsidRPr="00985D85" w:rsidRDefault="00C167E1" w:rsidP="00985D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48D" w:rsidRPr="00985D85">
        <w:rPr>
          <w:rFonts w:ascii="Times New Roman" w:hAnsi="Times New Roman" w:cs="Times New Roman"/>
          <w:sz w:val="28"/>
          <w:szCs w:val="28"/>
        </w:rPr>
        <w:t>) наличие у Медицинской организации потребности в ремонте</w:t>
      </w:r>
      <w:r w:rsidR="00A2402F"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 xml:space="preserve">оборудования,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248D" w:rsidRPr="00985D85">
        <w:rPr>
          <w:rFonts w:ascii="Times New Roman" w:hAnsi="Times New Roman" w:cs="Times New Roman"/>
          <w:sz w:val="28"/>
          <w:szCs w:val="28"/>
        </w:rPr>
        <w:t>твержденными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здравоохранения Российской  Федерации  порядками 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помощи_________________________________</w:t>
      </w:r>
      <w:r w:rsidR="00A2402F">
        <w:rPr>
          <w:rFonts w:ascii="Times New Roman" w:hAnsi="Times New Roman" w:cs="Times New Roman"/>
          <w:sz w:val="28"/>
          <w:szCs w:val="28"/>
        </w:rPr>
        <w:t>____________________________</w:t>
      </w:r>
      <w:r w:rsidR="00D1248D" w:rsidRPr="00985D85">
        <w:rPr>
          <w:rFonts w:ascii="Times New Roman" w:hAnsi="Times New Roman" w:cs="Times New Roman"/>
          <w:sz w:val="28"/>
          <w:szCs w:val="28"/>
        </w:rPr>
        <w:t>__</w:t>
      </w:r>
    </w:p>
    <w:p w:rsidR="00D1248D" w:rsidRPr="00F654CF" w:rsidRDefault="00D1248D" w:rsidP="00985D8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4CF">
        <w:rPr>
          <w:rFonts w:ascii="Times New Roman" w:hAnsi="Times New Roman" w:cs="Times New Roman"/>
        </w:rPr>
        <w:t xml:space="preserve">       (наименование, дата и номер приказа Мин</w:t>
      </w:r>
      <w:r w:rsidR="00107564" w:rsidRPr="00F654CF">
        <w:rPr>
          <w:rFonts w:ascii="Times New Roman" w:hAnsi="Times New Roman" w:cs="Times New Roman"/>
        </w:rPr>
        <w:t>здрава России</w:t>
      </w:r>
      <w:r w:rsidRPr="00F654CF">
        <w:rPr>
          <w:rFonts w:ascii="Times New Roman" w:hAnsi="Times New Roman" w:cs="Times New Roman"/>
        </w:rPr>
        <w:t>, утвердившего порядок оказания мед</w:t>
      </w:r>
      <w:proofErr w:type="gramStart"/>
      <w:r w:rsidR="00F654CF" w:rsidRPr="00F654CF">
        <w:rPr>
          <w:rFonts w:ascii="Times New Roman" w:hAnsi="Times New Roman" w:cs="Times New Roman"/>
        </w:rPr>
        <w:t>.</w:t>
      </w:r>
      <w:proofErr w:type="gramEnd"/>
      <w:r w:rsidRPr="00F654CF">
        <w:rPr>
          <w:rFonts w:ascii="Times New Roman" w:hAnsi="Times New Roman" w:cs="Times New Roman"/>
        </w:rPr>
        <w:t xml:space="preserve"> </w:t>
      </w:r>
      <w:proofErr w:type="gramStart"/>
      <w:r w:rsidRPr="00F654CF">
        <w:rPr>
          <w:rFonts w:ascii="Times New Roman" w:hAnsi="Times New Roman" w:cs="Times New Roman"/>
        </w:rPr>
        <w:t>п</w:t>
      </w:r>
      <w:proofErr w:type="gramEnd"/>
      <w:r w:rsidRPr="00F654CF">
        <w:rPr>
          <w:rFonts w:ascii="Times New Roman" w:hAnsi="Times New Roman" w:cs="Times New Roman"/>
        </w:rPr>
        <w:t>омощи)</w:t>
      </w:r>
    </w:p>
    <w:p w:rsidR="00D1248D" w:rsidRDefault="00A213A0">
      <w:pPr>
        <w:pStyle w:val="ConsPlusNormal"/>
        <w:ind w:firstLine="540"/>
        <w:jc w:val="both"/>
      </w:pPr>
      <w:r>
        <w:t>г</w:t>
      </w:r>
      <w:r w:rsidR="00D1248D">
        <w:t>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D1248D" w:rsidRDefault="009E55B3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D1248D">
        <w:t>) наличие регистрационного удостоверения на медицинское изделие;</w:t>
      </w:r>
    </w:p>
    <w:p w:rsidR="00D1248D" w:rsidRDefault="009E55B3">
      <w:pPr>
        <w:pStyle w:val="ConsPlusNormal"/>
        <w:ind w:firstLine="540"/>
        <w:jc w:val="both"/>
      </w:pPr>
      <w:r>
        <w:t>е</w:t>
      </w:r>
      <w:r w:rsidR="00D1248D">
        <w:t>) наличие акта о вводе медицинского оборудования в эксплуатацию;</w:t>
      </w:r>
    </w:p>
    <w:p w:rsidR="00D1248D" w:rsidRDefault="009E55B3">
      <w:pPr>
        <w:pStyle w:val="ConsPlusNormal"/>
        <w:ind w:firstLine="540"/>
        <w:jc w:val="both"/>
      </w:pPr>
      <w:r>
        <w:t>ж</w:t>
      </w:r>
      <w:r w:rsidR="00D1248D">
        <w:t>) наличие документа, подтверждающего выход медицинского оборудования из строя;</w:t>
      </w:r>
    </w:p>
    <w:p w:rsidR="00D1248D" w:rsidRDefault="00ED3728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D1248D">
        <w:t>) истечение срока гарантийного обслуживания медицинского оборудования;</w:t>
      </w:r>
    </w:p>
    <w:p w:rsidR="00D1248D" w:rsidRDefault="00ED3728">
      <w:pPr>
        <w:pStyle w:val="ConsPlusNormal"/>
        <w:ind w:firstLine="540"/>
        <w:jc w:val="both"/>
      </w:pPr>
      <w:bookmarkStart w:id="2" w:name="P113"/>
      <w:bookmarkEnd w:id="2"/>
      <w:r>
        <w:t>и</w:t>
      </w:r>
      <w:r w:rsidR="00D1248D">
        <w:t>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D1248D" w:rsidRPr="00ED3728" w:rsidRDefault="00D1248D">
      <w:pPr>
        <w:pStyle w:val="ConsPlusNormal"/>
        <w:ind w:firstLine="540"/>
        <w:jc w:val="both"/>
      </w:pPr>
      <w:r>
        <w:t xml:space="preserve">5. Медицинская организация представляет в Фонд документы, подтверждающие выполнение условий, </w:t>
      </w:r>
      <w:r w:rsidRPr="00ED3728">
        <w:t xml:space="preserve">предусмотренных </w:t>
      </w:r>
      <w:hyperlink w:anchor="P80" w:history="1">
        <w:r w:rsidRPr="00ED3728">
          <w:t xml:space="preserve">подпунктами </w:t>
        </w:r>
        <w:r w:rsidR="00CB1580">
          <w:t>«</w:t>
        </w:r>
        <w:r w:rsidRPr="00ED3728">
          <w:t>а</w:t>
        </w:r>
      </w:hyperlink>
      <w:r w:rsidR="00CB1580">
        <w:t>»</w:t>
      </w:r>
      <w:r w:rsidRPr="00ED3728">
        <w:t xml:space="preserve"> - </w:t>
      </w:r>
      <w:hyperlink w:anchor="P113" w:history="1">
        <w:r w:rsidR="00CB1580">
          <w:t>«и»</w:t>
        </w:r>
      </w:hyperlink>
      <w:r w:rsidR="00CB1580">
        <w:t xml:space="preserve"> пункта 4</w:t>
      </w:r>
      <w:r w:rsidRPr="00ED3728"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7" w:history="1">
        <w:r w:rsidRPr="00ED3728">
          <w:t xml:space="preserve">приложением </w:t>
        </w:r>
        <w:r w:rsidR="00CB1580">
          <w:t>№</w:t>
        </w:r>
        <w:r w:rsidRPr="00ED3728">
          <w:t xml:space="preserve"> 2</w:t>
        </w:r>
      </w:hyperlink>
      <w:r w:rsidRPr="00ED3728">
        <w:t xml:space="preserve"> к приказу</w:t>
      </w:r>
      <w:r w:rsidR="00CB1580">
        <w:t xml:space="preserve"> Минздрава России от 06.06.2016г. № 354н</w:t>
      </w:r>
      <w:r w:rsidRPr="00ED3728">
        <w:t>.</w:t>
      </w:r>
    </w:p>
    <w:p w:rsidR="00D1248D" w:rsidRPr="00EB3960" w:rsidRDefault="00D1248D" w:rsidP="00EB39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960">
        <w:rPr>
          <w:rFonts w:ascii="Times New Roman" w:hAnsi="Times New Roman" w:cs="Times New Roman"/>
          <w:sz w:val="28"/>
          <w:szCs w:val="28"/>
        </w:rPr>
        <w:t>6.  Фонд  перечисляет  Медицинской организации средства для финансового</w:t>
      </w:r>
      <w:r w:rsidR="00EB3960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48" w:history="1">
        <w:r w:rsidRPr="00EB396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B3960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r w:rsidR="00EB3960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соответствии с законодательством</w:t>
      </w:r>
      <w:r w:rsidR="007C3D8C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  <w:r w:rsidR="007C3D8C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7C3D8C">
        <w:rPr>
          <w:rFonts w:ascii="Times New Roman" w:hAnsi="Times New Roman" w:cs="Times New Roman"/>
          <w:sz w:val="28"/>
          <w:szCs w:val="28"/>
        </w:rPr>
        <w:t xml:space="preserve"> в</w:t>
      </w:r>
      <w:r w:rsidRPr="00EB3960">
        <w:rPr>
          <w:rFonts w:ascii="Times New Roman" w:hAnsi="Times New Roman" w:cs="Times New Roman"/>
          <w:sz w:val="28"/>
          <w:szCs w:val="28"/>
        </w:rPr>
        <w:t xml:space="preserve"> размере,  определенные  графиком  перечисления  средств  (приложение  к</w:t>
      </w:r>
      <w:r w:rsidR="00012649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012649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  договором (контракт</w:t>
      </w:r>
      <w:r w:rsidR="00012649">
        <w:rPr>
          <w:rFonts w:ascii="Times New Roman" w:hAnsi="Times New Roman" w:cs="Times New Roman"/>
          <w:sz w:val="28"/>
          <w:szCs w:val="28"/>
        </w:rPr>
        <w:t>ом)</w:t>
      </w:r>
      <w:r w:rsidRPr="00EB3960">
        <w:rPr>
          <w:rFonts w:ascii="Times New Roman" w:hAnsi="Times New Roman" w:cs="Times New Roman"/>
          <w:sz w:val="28"/>
          <w:szCs w:val="28"/>
        </w:rPr>
        <w:t>:</w:t>
      </w:r>
    </w:p>
    <w:p w:rsidR="00D1248D" w:rsidRPr="0020036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________________________________________________________________</w:t>
      </w:r>
      <w:r w:rsidR="00200364">
        <w:rPr>
          <w:rFonts w:ascii="Times New Roman" w:hAnsi="Times New Roman" w:cs="Times New Roman"/>
        </w:rPr>
        <w:t>__________________</w:t>
      </w:r>
      <w:r w:rsidRPr="00200364">
        <w:rPr>
          <w:rFonts w:ascii="Times New Roman" w:hAnsi="Times New Roman" w:cs="Times New Roman"/>
        </w:rPr>
        <w:t>___________</w:t>
      </w:r>
    </w:p>
    <w:p w:rsidR="00D1248D" w:rsidRPr="00200364" w:rsidRDefault="00D1248D" w:rsidP="00E70528">
      <w:pPr>
        <w:pStyle w:val="ConsPlusNonformat"/>
        <w:jc w:val="center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(наименования сторон, заключивших договор, предусмотренный подпунктом</w:t>
      </w:r>
      <w:r w:rsidR="00E70528" w:rsidRPr="00200364">
        <w:rPr>
          <w:rFonts w:ascii="Times New Roman" w:hAnsi="Times New Roman" w:cs="Times New Roman"/>
        </w:rPr>
        <w:t xml:space="preserve"> «и»</w:t>
      </w:r>
      <w:r w:rsidRPr="00200364">
        <w:rPr>
          <w:rFonts w:ascii="Times New Roman" w:hAnsi="Times New Roman" w:cs="Times New Roman"/>
        </w:rPr>
        <w:t xml:space="preserve"> пункта </w:t>
      </w:r>
      <w:r w:rsidR="00E70528" w:rsidRPr="00200364">
        <w:rPr>
          <w:rFonts w:ascii="Times New Roman" w:hAnsi="Times New Roman" w:cs="Times New Roman"/>
        </w:rPr>
        <w:t>4</w:t>
      </w:r>
      <w:r w:rsidRPr="00200364">
        <w:rPr>
          <w:rFonts w:ascii="Times New Roman" w:hAnsi="Times New Roman" w:cs="Times New Roman"/>
        </w:rPr>
        <w:t xml:space="preserve"> настоящего </w:t>
      </w:r>
      <w:r w:rsidR="00E70528" w:rsidRPr="00200364">
        <w:rPr>
          <w:rFonts w:ascii="Times New Roman" w:hAnsi="Times New Roman" w:cs="Times New Roman"/>
        </w:rPr>
        <w:t>соглашения</w:t>
      </w:r>
      <w:r w:rsidRPr="00200364">
        <w:rPr>
          <w:rFonts w:ascii="Times New Roman" w:hAnsi="Times New Roman" w:cs="Times New Roman"/>
        </w:rPr>
        <w:t>, дата и номер заключенного договора</w:t>
      </w:r>
      <w:r w:rsidR="00E70528" w:rsidRPr="00200364">
        <w:rPr>
          <w:rFonts w:ascii="Times New Roman" w:hAnsi="Times New Roman" w:cs="Times New Roman"/>
        </w:rPr>
        <w:t xml:space="preserve"> (контракта)</w:t>
      </w:r>
    </w:p>
    <w:p w:rsidR="00D1248D" w:rsidRPr="0020036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lastRenderedPageBreak/>
        <w:t>_________________________________________________________</w:t>
      </w:r>
      <w:r w:rsidR="00200364" w:rsidRPr="00200364">
        <w:rPr>
          <w:rFonts w:ascii="Times New Roman" w:hAnsi="Times New Roman" w:cs="Times New Roman"/>
        </w:rPr>
        <w:t>_____</w:t>
      </w:r>
      <w:r w:rsidRPr="00200364">
        <w:rPr>
          <w:rFonts w:ascii="Times New Roman" w:hAnsi="Times New Roman" w:cs="Times New Roman"/>
        </w:rPr>
        <w:t>____</w:t>
      </w:r>
      <w:r w:rsidR="00095F3D">
        <w:rPr>
          <w:rFonts w:ascii="Times New Roman" w:hAnsi="Times New Roman" w:cs="Times New Roman"/>
        </w:rPr>
        <w:t>______________</w:t>
      </w:r>
      <w:r w:rsidRPr="00200364">
        <w:rPr>
          <w:rFonts w:ascii="Times New Roman" w:hAnsi="Times New Roman" w:cs="Times New Roman"/>
        </w:rPr>
        <w:t>_____________</w:t>
      </w:r>
      <w:r w:rsidR="00200364">
        <w:rPr>
          <w:rFonts w:ascii="Times New Roman" w:hAnsi="Times New Roman" w:cs="Times New Roman"/>
        </w:rPr>
        <w:t>,</w:t>
      </w:r>
    </w:p>
    <w:p w:rsidR="00D1248D" w:rsidRPr="00200364" w:rsidRDefault="00D1248D" w:rsidP="00095F3D">
      <w:pPr>
        <w:pStyle w:val="ConsPlusNonformat"/>
        <w:jc w:val="center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823F78" w:rsidRDefault="00823F78">
      <w:pPr>
        <w:pStyle w:val="ConsPlusNormal"/>
        <w:jc w:val="center"/>
        <w:outlineLvl w:val="0"/>
        <w:rPr>
          <w:b/>
        </w:rPr>
      </w:pPr>
    </w:p>
    <w:p w:rsidR="00D1248D" w:rsidRPr="00095F3D" w:rsidRDefault="00D1248D">
      <w:pPr>
        <w:pStyle w:val="ConsPlusNormal"/>
        <w:jc w:val="center"/>
        <w:outlineLvl w:val="0"/>
        <w:rPr>
          <w:b/>
        </w:rPr>
      </w:pPr>
      <w:r w:rsidRPr="00095F3D">
        <w:rPr>
          <w:b/>
        </w:rPr>
        <w:t>IV. Взаимодействие Сторон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7. Фонд обязуется:</w:t>
      </w:r>
    </w:p>
    <w:p w:rsidR="00D1248D" w:rsidRDefault="00D1248D">
      <w:pPr>
        <w:pStyle w:val="ConsPlusNormal"/>
        <w:ind w:firstLine="540"/>
        <w:jc w:val="both"/>
      </w:pPr>
      <w:r>
        <w:t>а) осуществить перечисление Медицинской организации средств на оплату заключенного договора</w:t>
      </w:r>
      <w:r w:rsidR="00095F3D">
        <w:t xml:space="preserve"> </w:t>
      </w:r>
      <w:r>
        <w:t xml:space="preserve">(контракта), предусмотренных </w:t>
      </w:r>
      <w:hyperlink r:id="rId8" w:history="1">
        <w:r w:rsidRPr="00095F3D">
          <w:t>пунктом 6</w:t>
        </w:r>
      </w:hyperlink>
      <w:r w:rsidRPr="00095F3D">
        <w:t xml:space="preserve"> н</w:t>
      </w:r>
      <w:r>
        <w:t>астоящего Соглашения</w:t>
      </w:r>
      <w:r w:rsidR="004A4AD2">
        <w:t>, после представления в Фонд копий документов, подтверждающих</w:t>
      </w:r>
      <w:r w:rsidR="00AE3BFA">
        <w:t xml:space="preserve"> проведение ремонта медицинского оборудования</w:t>
      </w:r>
      <w:r>
        <w:t>;</w:t>
      </w:r>
    </w:p>
    <w:p w:rsidR="00D1248D" w:rsidRDefault="00D1248D">
      <w:pPr>
        <w:pStyle w:val="ConsPlusNormal"/>
        <w:ind w:firstLine="540"/>
        <w:jc w:val="both"/>
      </w:pPr>
      <w:bookmarkStart w:id="3" w:name="P149"/>
      <w:bookmarkEnd w:id="3"/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D1248D" w:rsidRDefault="00D1248D">
      <w:pPr>
        <w:pStyle w:val="ConsPlusNormal"/>
        <w:ind w:firstLine="540"/>
        <w:jc w:val="both"/>
      </w:pPr>
      <w: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D1248D" w:rsidRDefault="00D1248D">
      <w:pPr>
        <w:pStyle w:val="ConsPlusNormal"/>
        <w:ind w:firstLine="540"/>
        <w:jc w:val="both"/>
      </w:pPr>
      <w:r>
        <w:t>9. Медицинская организация обязуется:</w:t>
      </w:r>
    </w:p>
    <w:p w:rsidR="00D1248D" w:rsidRPr="00E2106E" w:rsidRDefault="00D1248D">
      <w:pPr>
        <w:pStyle w:val="ConsPlusNormal"/>
        <w:ind w:firstLine="540"/>
        <w:jc w:val="both"/>
      </w:pPr>
      <w:r>
        <w:t xml:space="preserve">а) представить в Фонд документы, подтверждающие выполнение условий, </w:t>
      </w:r>
      <w:r w:rsidRPr="00E2106E">
        <w:t xml:space="preserve">предусмотренных </w:t>
      </w:r>
      <w:hyperlink w:anchor="P80" w:history="1">
        <w:r w:rsidRPr="00E2106E">
          <w:t xml:space="preserve">подпунктами </w:t>
        </w:r>
        <w:r w:rsidR="00E2106E">
          <w:t>«</w:t>
        </w:r>
        <w:r w:rsidRPr="00E2106E">
          <w:t>а</w:t>
        </w:r>
      </w:hyperlink>
      <w:r w:rsidR="00E2106E">
        <w:t>»</w:t>
      </w:r>
      <w:r w:rsidRPr="00E2106E">
        <w:t xml:space="preserve"> - </w:t>
      </w:r>
      <w:r w:rsidR="00E2106E">
        <w:t>«и» пункта 4</w:t>
      </w:r>
      <w:r w:rsidRPr="00E2106E"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9" w:history="1">
        <w:r w:rsidRPr="00E2106E">
          <w:t xml:space="preserve">приложением </w:t>
        </w:r>
        <w:r w:rsidR="00E2106E">
          <w:t>№</w:t>
        </w:r>
        <w:r w:rsidRPr="00E2106E">
          <w:t xml:space="preserve"> 2</w:t>
        </w:r>
      </w:hyperlink>
      <w:r w:rsidRPr="00E2106E">
        <w:t xml:space="preserve"> к приказу</w:t>
      </w:r>
      <w:r w:rsidR="00E2106E">
        <w:t xml:space="preserve"> Минздрава России от 06.06.2016г.     № 354н</w:t>
      </w:r>
      <w:r w:rsidRPr="00E2106E">
        <w:t>;</w:t>
      </w:r>
    </w:p>
    <w:p w:rsidR="00D1248D" w:rsidRPr="00E2106E" w:rsidRDefault="00D1248D">
      <w:pPr>
        <w:pStyle w:val="ConsPlusNormal"/>
        <w:ind w:firstLine="540"/>
        <w:jc w:val="both"/>
      </w:pPr>
      <w:proofErr w:type="gramStart"/>
      <w:r w:rsidRPr="00E2106E">
        <w:t xml:space="preserve">б) реализовать мероприятия в полном объеме в сроки, установленные заключенным договором (контрактом), указанным в </w:t>
      </w:r>
      <w:hyperlink r:id="rId10" w:history="1">
        <w:r w:rsidRPr="00E2106E">
          <w:t>пункте 6</w:t>
        </w:r>
      </w:hyperlink>
      <w:r w:rsidRPr="00E2106E"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  <w:proofErr w:type="gramEnd"/>
    </w:p>
    <w:p w:rsidR="00323486" w:rsidRDefault="00DF2B6A" w:rsidP="00323486">
      <w:pPr>
        <w:pStyle w:val="ConsPlusNormal"/>
        <w:ind w:firstLine="540"/>
        <w:jc w:val="both"/>
      </w:pPr>
      <w:r>
        <w:t>в</w:t>
      </w:r>
      <w:r w:rsidR="00D1248D">
        <w:t>)</w:t>
      </w:r>
      <w:r w:rsidR="00323486">
        <w:t xml:space="preserve"> в течение 2-х рабочих дней с момента подписания документов, подтверждающих</w:t>
      </w:r>
      <w:r w:rsidR="00E938BA">
        <w:t xml:space="preserve"> оказание услуг по проведению ремонта медицинского оборудования</w:t>
      </w:r>
      <w:r w:rsidR="00323486">
        <w:t>, представить в Фонд заверенные должностным лицом Медицинской организации копии таких документов;</w:t>
      </w:r>
    </w:p>
    <w:p w:rsidR="00D1248D" w:rsidRDefault="00323486">
      <w:pPr>
        <w:pStyle w:val="ConsPlusNormal"/>
        <w:ind w:firstLine="540"/>
        <w:jc w:val="both"/>
      </w:pPr>
      <w:r>
        <w:t>г)</w:t>
      </w:r>
      <w:r w:rsidR="00D1248D">
        <w:t xml:space="preserve">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AE3BFA" w:rsidRDefault="00323486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D1248D">
        <w:t xml:space="preserve">) </w:t>
      </w:r>
      <w:r w:rsidR="00AE3BFA">
        <w:t xml:space="preserve">представить в </w:t>
      </w:r>
      <w:r w:rsidR="005C72EA">
        <w:t>Фонд в течение 3-х рабочих дней с момента перечисления средств</w:t>
      </w:r>
      <w:r w:rsidR="0016617F">
        <w:t>,</w:t>
      </w:r>
      <w:r w:rsidR="005C72EA">
        <w:t xml:space="preserve"> за произведенный ремонт медицинского оборудования</w:t>
      </w:r>
      <w:r w:rsidR="0016617F">
        <w:t>, заверенные должностным лицом медицинской организации копии платежных поручений;</w:t>
      </w:r>
    </w:p>
    <w:p w:rsidR="00D1248D" w:rsidRDefault="005D6A83">
      <w:pPr>
        <w:pStyle w:val="ConsPlusNormal"/>
        <w:ind w:firstLine="540"/>
        <w:jc w:val="both"/>
      </w:pPr>
      <w:r>
        <w:t xml:space="preserve">е) </w:t>
      </w:r>
      <w:r w:rsidR="00D1248D">
        <w:t>вести раздельный аналитический учет сре</w:t>
      </w:r>
      <w:proofErr w:type="gramStart"/>
      <w:r w:rsidR="00D1248D">
        <w:t>дств дл</w:t>
      </w:r>
      <w:proofErr w:type="gramEnd"/>
      <w:r w:rsidR="00D1248D">
        <w:t>я финансового обеспечения мероприятий;</w:t>
      </w:r>
    </w:p>
    <w:p w:rsidR="00D1248D" w:rsidRDefault="005D6A83">
      <w:pPr>
        <w:pStyle w:val="ConsPlusNormal"/>
        <w:ind w:firstLine="540"/>
        <w:jc w:val="both"/>
      </w:pPr>
      <w:r>
        <w:t>ж</w:t>
      </w:r>
      <w:r w:rsidR="00D1248D">
        <w:t>) представлять в Фонд отчетность о реализации мероприятий и использовании сре</w:t>
      </w:r>
      <w:proofErr w:type="gramStart"/>
      <w:r w:rsidR="00D1248D">
        <w:t>дств дл</w:t>
      </w:r>
      <w:proofErr w:type="gramEnd"/>
      <w:r w:rsidR="00D1248D">
        <w:t>я финансового обеспечения мероприятий;</w:t>
      </w:r>
    </w:p>
    <w:p w:rsidR="00D1248D" w:rsidRDefault="005D6A83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D1248D">
        <w:t>) создавать условия для осуществления Фондом контроля,</w:t>
      </w:r>
      <w:r w:rsidR="00733003">
        <w:t xml:space="preserve"> </w:t>
      </w:r>
      <w:r w:rsidR="00D1248D">
        <w:t xml:space="preserve">предусмотренного </w:t>
      </w:r>
      <w:hyperlink w:anchor="P149" w:history="1">
        <w:r w:rsidR="00D1248D" w:rsidRPr="00733003">
          <w:t xml:space="preserve">подпунктом </w:t>
        </w:r>
        <w:r w:rsidR="00733003">
          <w:t>«</w:t>
        </w:r>
        <w:r w:rsidR="00D1248D" w:rsidRPr="00733003">
          <w:t>б</w:t>
        </w:r>
        <w:r w:rsidR="00733003">
          <w:t>»</w:t>
        </w:r>
        <w:r w:rsidR="00D1248D" w:rsidRPr="00733003">
          <w:t xml:space="preserve"> пункта 7</w:t>
        </w:r>
      </w:hyperlink>
      <w:r w:rsidR="00D1248D" w:rsidRPr="00733003">
        <w:t xml:space="preserve"> настоя</w:t>
      </w:r>
      <w:r w:rsidR="00D1248D">
        <w:t>щего Соглашения;</w:t>
      </w:r>
    </w:p>
    <w:p w:rsidR="00D1248D" w:rsidRDefault="005D6A83">
      <w:pPr>
        <w:pStyle w:val="ConsPlusNormal"/>
        <w:ind w:firstLine="540"/>
        <w:jc w:val="both"/>
      </w:pPr>
      <w:r>
        <w:t>и</w:t>
      </w:r>
      <w:r w:rsidR="00D1248D"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D1248D" w:rsidRDefault="00D1248D">
      <w:pPr>
        <w:pStyle w:val="ConsPlusNormal"/>
        <w:jc w:val="both"/>
      </w:pPr>
    </w:p>
    <w:p w:rsidR="00D1248D" w:rsidRPr="00CA22C6" w:rsidRDefault="00D1248D">
      <w:pPr>
        <w:pStyle w:val="ConsPlusNormal"/>
        <w:jc w:val="center"/>
        <w:outlineLvl w:val="0"/>
        <w:rPr>
          <w:b/>
        </w:rPr>
      </w:pPr>
      <w:r w:rsidRPr="00CA22C6">
        <w:rPr>
          <w:b/>
        </w:rPr>
        <w:t>V. Ответственность Сторон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1248D" w:rsidRDefault="00D1248D">
      <w:pPr>
        <w:pStyle w:val="ConsPlusNormal"/>
        <w:jc w:val="both"/>
      </w:pPr>
    </w:p>
    <w:p w:rsidR="00D1248D" w:rsidRPr="00CA22C6" w:rsidRDefault="00D1248D">
      <w:pPr>
        <w:pStyle w:val="ConsPlusNormal"/>
        <w:jc w:val="center"/>
        <w:outlineLvl w:val="0"/>
        <w:rPr>
          <w:b/>
        </w:rPr>
      </w:pPr>
      <w:r w:rsidRPr="00CA22C6">
        <w:rPr>
          <w:b/>
        </w:rPr>
        <w:t>VI. Срок действия Соглашения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 xml:space="preserve">11. </w:t>
      </w:r>
      <w:r w:rsidR="005D6A83">
        <w:t>Н</w:t>
      </w:r>
      <w:r>
        <w:t>астояще</w:t>
      </w:r>
      <w:r w:rsidR="005D6A83">
        <w:t>е</w:t>
      </w:r>
      <w:r>
        <w:t xml:space="preserve"> Соглашения </w:t>
      </w:r>
      <w:r w:rsidR="005D6A83">
        <w:t>действует с момента заключения до</w:t>
      </w:r>
      <w:r w:rsidR="00823F78">
        <w:t xml:space="preserve"> ____ 202</w:t>
      </w:r>
      <w:r w:rsidR="005D6A83">
        <w:t>_</w:t>
      </w:r>
      <w:r>
        <w:t>г.</w:t>
      </w:r>
    </w:p>
    <w:p w:rsidR="005D6A83" w:rsidRDefault="005D6A83">
      <w:pPr>
        <w:pStyle w:val="ConsPlusNormal"/>
        <w:ind w:firstLine="540"/>
        <w:jc w:val="both"/>
      </w:pPr>
    </w:p>
    <w:p w:rsidR="00D1248D" w:rsidRPr="00F23090" w:rsidRDefault="00D1248D">
      <w:pPr>
        <w:pStyle w:val="ConsPlusNormal"/>
        <w:jc w:val="center"/>
        <w:outlineLvl w:val="0"/>
        <w:rPr>
          <w:b/>
        </w:rPr>
      </w:pPr>
      <w:r w:rsidRPr="00F23090">
        <w:rPr>
          <w:b/>
        </w:rPr>
        <w:t>VII. Порядок внесения изменений в Соглашение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D1248D" w:rsidRDefault="00D1248D">
      <w:pPr>
        <w:pStyle w:val="ConsPlusNormal"/>
        <w:jc w:val="both"/>
      </w:pPr>
    </w:p>
    <w:p w:rsidR="00D1248D" w:rsidRPr="00F23090" w:rsidRDefault="00D1248D">
      <w:pPr>
        <w:pStyle w:val="ConsPlusNormal"/>
        <w:jc w:val="center"/>
        <w:outlineLvl w:val="0"/>
        <w:rPr>
          <w:b/>
        </w:rPr>
      </w:pPr>
      <w:r w:rsidRPr="00F23090">
        <w:rPr>
          <w:b/>
        </w:rPr>
        <w:t>VIII. Заключительные положения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D1248D" w:rsidRDefault="00D1248D">
      <w:pPr>
        <w:pStyle w:val="ConsPlusNormal"/>
        <w:ind w:firstLine="540"/>
        <w:jc w:val="both"/>
      </w:pPr>
      <w: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9B2072" w:rsidRDefault="009B2072">
      <w:pPr>
        <w:pStyle w:val="ConsPlusNormal"/>
        <w:ind w:firstLine="540"/>
        <w:jc w:val="both"/>
      </w:pPr>
    </w:p>
    <w:p w:rsidR="009B2072" w:rsidRPr="003269FB" w:rsidRDefault="009B2072" w:rsidP="009B2072">
      <w:pPr>
        <w:pStyle w:val="ConsPlusNormal"/>
        <w:jc w:val="center"/>
        <w:rPr>
          <w:b/>
        </w:rPr>
      </w:pPr>
      <w:r w:rsidRPr="003269FB">
        <w:rPr>
          <w:b/>
        </w:rPr>
        <w:t>IX. Местонахождение и реквизиты Сторон</w:t>
      </w:r>
    </w:p>
    <w:p w:rsidR="009B2072" w:rsidRPr="005D5754" w:rsidRDefault="009B2072" w:rsidP="009B2072">
      <w:pPr>
        <w:pStyle w:val="ConsPlusNormal"/>
        <w:jc w:val="both"/>
      </w:pPr>
    </w:p>
    <w:tbl>
      <w:tblPr>
        <w:tblW w:w="0" w:type="auto"/>
        <w:tblLook w:val="01E0"/>
      </w:tblPr>
      <w:tblGrid>
        <w:gridCol w:w="4998"/>
        <w:gridCol w:w="4997"/>
      </w:tblGrid>
      <w:tr w:rsidR="009B2072" w:rsidRPr="00FF077F" w:rsidTr="00775E5C">
        <w:trPr>
          <w:trHeight w:val="177"/>
        </w:trPr>
        <w:tc>
          <w:tcPr>
            <w:tcW w:w="4998" w:type="dxa"/>
          </w:tcPr>
          <w:p w:rsidR="009B2072" w:rsidRPr="00FF1753" w:rsidRDefault="009B2072" w:rsidP="00775E5C">
            <w:pPr>
              <w:pStyle w:val="2"/>
              <w:ind w:left="0"/>
              <w:jc w:val="center"/>
              <w:rPr>
                <w:caps/>
              </w:rPr>
            </w:pPr>
            <w:r w:rsidRPr="00FF1753">
              <w:rPr>
                <w:caps/>
              </w:rPr>
              <w:t>ФОНД:</w:t>
            </w:r>
          </w:p>
          <w:p w:rsidR="009B2072" w:rsidRPr="00FF1753" w:rsidRDefault="009B2072" w:rsidP="00775E5C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Территориальный фонд обязательного медицинского страхования Мурманской области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Почтовый адрес: 183038 г</w:t>
            </w:r>
            <w:proofErr w:type="gramStart"/>
            <w:r w:rsidRPr="00F46AEF">
              <w:rPr>
                <w:sz w:val="20"/>
                <w:szCs w:val="20"/>
              </w:rPr>
              <w:t>.М</w:t>
            </w:r>
            <w:proofErr w:type="gramEnd"/>
            <w:r w:rsidRPr="00F46AEF">
              <w:rPr>
                <w:sz w:val="20"/>
                <w:szCs w:val="20"/>
              </w:rPr>
              <w:t>урманск</w:t>
            </w:r>
            <w:r>
              <w:rPr>
                <w:sz w:val="20"/>
                <w:szCs w:val="20"/>
              </w:rPr>
              <w:t xml:space="preserve">, </w:t>
            </w:r>
            <w:r w:rsidRPr="00F46AEF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F46AEF">
              <w:rPr>
                <w:sz w:val="20"/>
                <w:szCs w:val="20"/>
              </w:rPr>
              <w:t>Ленина, д.89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ИНН/КПП: 5192160029/519001001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УФК по Мурманской области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proofErr w:type="gramStart"/>
            <w:r w:rsidRPr="00F46AEF">
              <w:rPr>
                <w:sz w:val="20"/>
                <w:szCs w:val="20"/>
              </w:rPr>
              <w:t xml:space="preserve">(ТФОМС Мурманской области, л/счет </w:t>
            </w:r>
            <w:proofErr w:type="gramEnd"/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№ 03495000010)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ЕКС № 4010 2810 7453 7000 0041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КС № 0327 1643 4700 0009 4900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 xml:space="preserve">Отделение Мурманск Банка России/ УФК по Мурманской области г. Мурманск </w:t>
            </w:r>
          </w:p>
          <w:p w:rsidR="00F46AEF" w:rsidRPr="00F46AEF" w:rsidRDefault="00F46AEF" w:rsidP="00F46AEF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БИК 014705901</w:t>
            </w:r>
          </w:p>
          <w:p w:rsidR="009B2072" w:rsidRPr="009C4463" w:rsidRDefault="00F46AEF" w:rsidP="00F46AEF">
            <w:pPr>
              <w:tabs>
                <w:tab w:val="left" w:pos="1985"/>
              </w:tabs>
              <w:suppressAutoHyphens/>
              <w:rPr>
                <w:color w:val="000000"/>
              </w:rPr>
            </w:pPr>
            <w:r w:rsidRPr="00F46AEF">
              <w:rPr>
                <w:sz w:val="20"/>
                <w:szCs w:val="20"/>
              </w:rPr>
              <w:t>тел/факс: (8152) 420-017 - прие</w:t>
            </w:r>
            <w:r w:rsidRPr="00F46AEF">
              <w:rPr>
                <w:sz w:val="20"/>
                <w:szCs w:val="20"/>
              </w:rPr>
              <w:t>м</w:t>
            </w:r>
            <w:r w:rsidRPr="00F46AEF">
              <w:rPr>
                <w:sz w:val="20"/>
                <w:szCs w:val="20"/>
              </w:rPr>
              <w:t>ная</w:t>
            </w:r>
          </w:p>
        </w:tc>
        <w:tc>
          <w:tcPr>
            <w:tcW w:w="4997" w:type="dxa"/>
          </w:tcPr>
          <w:p w:rsidR="009B2072" w:rsidRDefault="009B2072" w:rsidP="005B51B1">
            <w:pPr>
              <w:pStyle w:val="2"/>
              <w:ind w:left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Медицинская организация</w:t>
            </w:r>
            <w:r w:rsidRPr="00FF077F">
              <w:rPr>
                <w:caps/>
                <w:sz w:val="24"/>
                <w:szCs w:val="24"/>
              </w:rPr>
              <w:t>:</w:t>
            </w:r>
          </w:p>
          <w:p w:rsidR="009B2072" w:rsidRPr="00FF1753" w:rsidRDefault="009B2072" w:rsidP="00775E5C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9B2072" w:rsidRPr="00FF1753" w:rsidRDefault="009B2072" w:rsidP="00775E5C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9B2072" w:rsidRPr="00FF1753" w:rsidRDefault="009B2072" w:rsidP="00775E5C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Адрес: _______________________________</w:t>
            </w:r>
          </w:p>
          <w:p w:rsidR="009B2072" w:rsidRPr="00FF1753" w:rsidRDefault="009B2072" w:rsidP="00775E5C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ИНН/КПП ____________________________</w:t>
            </w:r>
          </w:p>
          <w:p w:rsidR="009B2072" w:rsidRPr="00FF1753" w:rsidRDefault="009B2072" w:rsidP="00775E5C">
            <w:pPr>
              <w:tabs>
                <w:tab w:val="left" w:pos="1985"/>
              </w:tabs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Банковские реквизиты __________________</w:t>
            </w:r>
          </w:p>
          <w:p w:rsidR="009B2072" w:rsidRPr="00FF077F" w:rsidRDefault="009B2072" w:rsidP="00775E5C">
            <w:pPr>
              <w:tabs>
                <w:tab w:val="left" w:pos="1985"/>
              </w:tabs>
              <w:suppressAutoHyphens/>
              <w:rPr>
                <w:caps/>
              </w:rPr>
            </w:pPr>
            <w:r w:rsidRPr="00FF1753">
              <w:rPr>
                <w:color w:val="000000"/>
                <w:sz w:val="20"/>
                <w:szCs w:val="20"/>
              </w:rPr>
              <w:t>телефон/факс: _________________________</w:t>
            </w:r>
            <w:r w:rsidRPr="00B81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</w:tr>
    </w:tbl>
    <w:p w:rsidR="009B2072" w:rsidRDefault="009B2072" w:rsidP="009B2072">
      <w:pPr>
        <w:pStyle w:val="ConsPlusNormal"/>
        <w:jc w:val="center"/>
      </w:pPr>
    </w:p>
    <w:p w:rsidR="009B2072" w:rsidRPr="003269FB" w:rsidRDefault="009B2072" w:rsidP="009B2072">
      <w:pPr>
        <w:pStyle w:val="ConsPlusNormal"/>
        <w:jc w:val="center"/>
        <w:rPr>
          <w:b/>
        </w:rPr>
      </w:pPr>
      <w:r w:rsidRPr="003269FB">
        <w:rPr>
          <w:b/>
        </w:rPr>
        <w:t>X. Подписи Сторон</w:t>
      </w:r>
    </w:p>
    <w:p w:rsidR="009B2072" w:rsidRPr="005D5754" w:rsidRDefault="009B2072" w:rsidP="009B2072">
      <w:pPr>
        <w:pStyle w:val="ConsPlusNormal"/>
        <w:ind w:firstLine="540"/>
        <w:jc w:val="both"/>
      </w:pPr>
    </w:p>
    <w:tbl>
      <w:tblPr>
        <w:tblW w:w="5000" w:type="pct"/>
        <w:tblLook w:val="01E0"/>
      </w:tblPr>
      <w:tblGrid>
        <w:gridCol w:w="5181"/>
        <w:gridCol w:w="4957"/>
      </w:tblGrid>
      <w:tr w:rsidR="009B2072" w:rsidRPr="00E527F2" w:rsidTr="00775E5C">
        <w:trPr>
          <w:trHeight w:val="177"/>
        </w:trPr>
        <w:tc>
          <w:tcPr>
            <w:tcW w:w="2555" w:type="pct"/>
          </w:tcPr>
          <w:p w:rsidR="009B2072" w:rsidRPr="00BE1D5D" w:rsidRDefault="009B2072" w:rsidP="005B51B1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9B2072" w:rsidRDefault="009B2072" w:rsidP="00775E5C">
            <w:pPr>
              <w:rPr>
                <w:color w:val="000000"/>
                <w:szCs w:val="28"/>
              </w:rPr>
            </w:pPr>
          </w:p>
          <w:p w:rsidR="009B2072" w:rsidRDefault="009B2072" w:rsidP="00775E5C">
            <w:pPr>
              <w:rPr>
                <w:color w:val="000000"/>
                <w:szCs w:val="28"/>
              </w:rPr>
            </w:pPr>
          </w:p>
          <w:p w:rsidR="009B2072" w:rsidRPr="00BE1D5D" w:rsidRDefault="009B2072" w:rsidP="00775E5C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9B2072" w:rsidRPr="00BE1D5D" w:rsidRDefault="009B2072" w:rsidP="00775E5C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9B2072" w:rsidRPr="00BE1D5D" w:rsidRDefault="009B2072" w:rsidP="00775E5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823F78">
              <w:rPr>
                <w:sz w:val="28"/>
                <w:szCs w:val="28"/>
              </w:rPr>
              <w:t xml:space="preserve"> 202</w:t>
            </w:r>
            <w:r w:rsidR="00FF1753"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9B2072" w:rsidRPr="00BE1D5D" w:rsidRDefault="009B2072" w:rsidP="00775E5C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9B2072" w:rsidRPr="00C700F8" w:rsidRDefault="009B2072" w:rsidP="00775E5C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lastRenderedPageBreak/>
              <w:t>МЕДИЦИНСКАЯ ОРГАНИЗАЦИЯ:</w:t>
            </w:r>
          </w:p>
          <w:p w:rsidR="009B2072" w:rsidRDefault="009B2072" w:rsidP="00775E5C">
            <w:pPr>
              <w:ind w:hanging="73"/>
              <w:rPr>
                <w:color w:val="000000"/>
                <w:szCs w:val="28"/>
              </w:rPr>
            </w:pPr>
          </w:p>
          <w:p w:rsidR="009B2072" w:rsidRDefault="009B2072" w:rsidP="00775E5C">
            <w:pPr>
              <w:ind w:hanging="73"/>
              <w:rPr>
                <w:color w:val="000000"/>
                <w:szCs w:val="28"/>
              </w:rPr>
            </w:pPr>
          </w:p>
          <w:p w:rsidR="009B2072" w:rsidRPr="00BE1D5D" w:rsidRDefault="009B2072" w:rsidP="00775E5C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9B2072" w:rsidRPr="00BE1D5D" w:rsidRDefault="009B2072" w:rsidP="00775E5C">
            <w:pPr>
              <w:ind w:hanging="73"/>
              <w:rPr>
                <w:szCs w:val="28"/>
              </w:rPr>
            </w:pPr>
          </w:p>
          <w:p w:rsidR="009B2072" w:rsidRPr="00BE1D5D" w:rsidRDefault="009B2072" w:rsidP="00775E5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="00823F78">
              <w:rPr>
                <w:sz w:val="28"/>
                <w:szCs w:val="28"/>
              </w:rPr>
              <w:t xml:space="preserve"> 202</w:t>
            </w:r>
            <w:r w:rsidR="00FF1753"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9B2072" w:rsidRPr="00BE1D5D" w:rsidRDefault="009B2072" w:rsidP="00775E5C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FF1753" w:rsidRDefault="00FF1753" w:rsidP="00FF1753">
      <w:pPr>
        <w:jc w:val="right"/>
      </w:pPr>
      <w:r>
        <w:lastRenderedPageBreak/>
        <w:t xml:space="preserve">Приложение </w:t>
      </w:r>
    </w:p>
    <w:p w:rsidR="00FF1753" w:rsidRDefault="00FF1753" w:rsidP="00FF1753">
      <w:pPr>
        <w:jc w:val="right"/>
      </w:pPr>
      <w:r>
        <w:t xml:space="preserve">к Соглашению территориального фонда </w:t>
      </w:r>
    </w:p>
    <w:p w:rsidR="00FF1753" w:rsidRDefault="00FF1753" w:rsidP="00FF1753">
      <w:pPr>
        <w:jc w:val="right"/>
      </w:pPr>
      <w:r>
        <w:t xml:space="preserve">обязательного медицинского страхования </w:t>
      </w:r>
      <w:proofErr w:type="gramStart"/>
      <w:r>
        <w:t>с</w:t>
      </w:r>
      <w:proofErr w:type="gramEnd"/>
      <w:r>
        <w:t xml:space="preserve"> </w:t>
      </w:r>
    </w:p>
    <w:p w:rsidR="00FF1753" w:rsidRDefault="00FF1753" w:rsidP="00FF1753">
      <w:pPr>
        <w:jc w:val="right"/>
      </w:pPr>
      <w:r>
        <w:t xml:space="preserve">медицинской организацией о </w:t>
      </w:r>
      <w:proofErr w:type="gramStart"/>
      <w:r>
        <w:t>финансовом</w:t>
      </w:r>
      <w:proofErr w:type="gramEnd"/>
    </w:p>
    <w:p w:rsidR="00F97F7C" w:rsidRDefault="00FF1753" w:rsidP="00FF1753">
      <w:pPr>
        <w:jc w:val="right"/>
      </w:pPr>
      <w:proofErr w:type="gramStart"/>
      <w:r>
        <w:t>обеспечении</w:t>
      </w:r>
      <w:proofErr w:type="gramEnd"/>
      <w:r>
        <w:t xml:space="preserve"> мероприятий по </w:t>
      </w:r>
      <w:r w:rsidR="00F97F7C">
        <w:t xml:space="preserve">проведению </w:t>
      </w:r>
    </w:p>
    <w:p w:rsidR="00FF1753" w:rsidRDefault="00F97F7C" w:rsidP="00FF1753">
      <w:pPr>
        <w:jc w:val="right"/>
      </w:pPr>
      <w:r>
        <w:t xml:space="preserve">ремонта </w:t>
      </w:r>
      <w:r w:rsidR="00FF1753">
        <w:t>медицинского оборудования</w:t>
      </w:r>
    </w:p>
    <w:p w:rsidR="00FF1753" w:rsidRDefault="000C2B54" w:rsidP="00FF1753">
      <w:pPr>
        <w:jc w:val="right"/>
      </w:pPr>
      <w:r>
        <w:t>от «____» _________ 202</w:t>
      </w:r>
      <w:r w:rsidR="00FF1753">
        <w:t>_г.</w:t>
      </w: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Pr="00326444" w:rsidRDefault="00FF1753" w:rsidP="00FF1753">
      <w:pPr>
        <w:jc w:val="center"/>
        <w:rPr>
          <w:b/>
        </w:rPr>
      </w:pPr>
      <w:r w:rsidRPr="00326444">
        <w:rPr>
          <w:b/>
        </w:rPr>
        <w:t>График</w:t>
      </w:r>
    </w:p>
    <w:p w:rsidR="00FF1753" w:rsidRDefault="00FF1753" w:rsidP="00FF1753">
      <w:pPr>
        <w:jc w:val="center"/>
        <w:rPr>
          <w:b/>
        </w:rPr>
      </w:pPr>
      <w:r w:rsidRPr="00326444">
        <w:rPr>
          <w:b/>
        </w:rPr>
        <w:t>перечисления денежных средств</w:t>
      </w:r>
    </w:p>
    <w:p w:rsidR="00FF1753" w:rsidRDefault="00FF1753" w:rsidP="00FF1753">
      <w:pPr>
        <w:jc w:val="center"/>
        <w:rPr>
          <w:b/>
        </w:rPr>
      </w:pPr>
    </w:p>
    <w:p w:rsidR="00FF1753" w:rsidRDefault="00FF1753" w:rsidP="00FF1753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31"/>
        <w:gridCol w:w="3332"/>
        <w:gridCol w:w="3332"/>
      </w:tblGrid>
      <w:tr w:rsidR="00FF1753" w:rsidTr="00775E5C">
        <w:tc>
          <w:tcPr>
            <w:tcW w:w="3331" w:type="dxa"/>
          </w:tcPr>
          <w:p w:rsidR="00FF1753" w:rsidRPr="00326444" w:rsidRDefault="00FF1753" w:rsidP="00775E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</w:tcPr>
          <w:p w:rsidR="00FF1753" w:rsidRPr="00326444" w:rsidRDefault="00FF1753" w:rsidP="00775E5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32" w:type="dxa"/>
          </w:tcPr>
          <w:p w:rsidR="00FF1753" w:rsidRPr="00326444" w:rsidRDefault="00FF1753" w:rsidP="00775E5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F1753" w:rsidTr="00775E5C">
        <w:tc>
          <w:tcPr>
            <w:tcW w:w="3331" w:type="dxa"/>
          </w:tcPr>
          <w:p w:rsidR="00FF1753" w:rsidRDefault="00FF1753" w:rsidP="00775E5C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</w:p>
        </w:tc>
      </w:tr>
      <w:tr w:rsidR="00FF1753" w:rsidTr="00775E5C">
        <w:tc>
          <w:tcPr>
            <w:tcW w:w="3331" w:type="dxa"/>
          </w:tcPr>
          <w:p w:rsidR="00FF1753" w:rsidRDefault="00FF1753" w:rsidP="00775E5C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</w:p>
        </w:tc>
      </w:tr>
      <w:tr w:rsidR="00FF1753" w:rsidTr="00775E5C">
        <w:tc>
          <w:tcPr>
            <w:tcW w:w="3331" w:type="dxa"/>
          </w:tcPr>
          <w:p w:rsidR="00FF1753" w:rsidRDefault="00FF1753" w:rsidP="00775E5C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</w:p>
        </w:tc>
      </w:tr>
      <w:tr w:rsidR="00FF1753" w:rsidTr="00775E5C">
        <w:tc>
          <w:tcPr>
            <w:tcW w:w="3331" w:type="dxa"/>
          </w:tcPr>
          <w:p w:rsidR="00FF1753" w:rsidRDefault="00FF1753" w:rsidP="00775E5C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  <w:r>
              <w:t>Итого</w:t>
            </w:r>
          </w:p>
        </w:tc>
        <w:tc>
          <w:tcPr>
            <w:tcW w:w="3332" w:type="dxa"/>
          </w:tcPr>
          <w:p w:rsidR="00FF1753" w:rsidRDefault="00FF1753" w:rsidP="00775E5C">
            <w:pPr>
              <w:jc w:val="center"/>
            </w:pPr>
          </w:p>
        </w:tc>
      </w:tr>
    </w:tbl>
    <w:p w:rsidR="00FF1753" w:rsidRDefault="00FF1753" w:rsidP="00FF1753">
      <w:pPr>
        <w:jc w:val="center"/>
      </w:pPr>
    </w:p>
    <w:p w:rsidR="00FF1753" w:rsidRDefault="00FF1753" w:rsidP="00FF1753">
      <w:pPr>
        <w:jc w:val="center"/>
      </w:pPr>
    </w:p>
    <w:p w:rsidR="00FF1753" w:rsidRDefault="00FF1753" w:rsidP="00FF1753">
      <w:pPr>
        <w:jc w:val="center"/>
      </w:pPr>
    </w:p>
    <w:p w:rsidR="00FF1753" w:rsidRDefault="00FF1753" w:rsidP="00FF1753">
      <w:pPr>
        <w:jc w:val="center"/>
      </w:pPr>
    </w:p>
    <w:tbl>
      <w:tblPr>
        <w:tblW w:w="5000" w:type="pct"/>
        <w:tblLook w:val="01E0"/>
      </w:tblPr>
      <w:tblGrid>
        <w:gridCol w:w="5181"/>
        <w:gridCol w:w="4957"/>
      </w:tblGrid>
      <w:tr w:rsidR="00FF1753" w:rsidRPr="00BE1D5D" w:rsidTr="00775E5C">
        <w:trPr>
          <w:trHeight w:val="177"/>
        </w:trPr>
        <w:tc>
          <w:tcPr>
            <w:tcW w:w="2555" w:type="pct"/>
          </w:tcPr>
          <w:p w:rsidR="00FF1753" w:rsidRPr="00BE1D5D" w:rsidRDefault="00FF1753" w:rsidP="00775E5C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FF1753" w:rsidRDefault="00FF1753" w:rsidP="00775E5C">
            <w:pPr>
              <w:rPr>
                <w:color w:val="000000"/>
                <w:szCs w:val="28"/>
              </w:rPr>
            </w:pPr>
          </w:p>
          <w:p w:rsidR="00FF1753" w:rsidRDefault="00FF1753" w:rsidP="00775E5C">
            <w:pPr>
              <w:rPr>
                <w:color w:val="000000"/>
                <w:szCs w:val="28"/>
              </w:rPr>
            </w:pPr>
          </w:p>
          <w:p w:rsidR="00FF1753" w:rsidRPr="00BE1D5D" w:rsidRDefault="00FF1753" w:rsidP="00775E5C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FF1753" w:rsidRPr="00BE1D5D" w:rsidRDefault="00FF1753" w:rsidP="00775E5C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FF1753" w:rsidRPr="00BE1D5D" w:rsidRDefault="00FF1753" w:rsidP="00775E5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0C2B5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FF1753" w:rsidRPr="00BE1D5D" w:rsidRDefault="00FF1753" w:rsidP="00775E5C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FF1753" w:rsidRPr="00C700F8" w:rsidRDefault="00FF1753" w:rsidP="00775E5C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FF1753" w:rsidRDefault="00FF1753" w:rsidP="00775E5C">
            <w:pPr>
              <w:ind w:hanging="73"/>
              <w:rPr>
                <w:color w:val="000000"/>
                <w:szCs w:val="28"/>
              </w:rPr>
            </w:pPr>
          </w:p>
          <w:p w:rsidR="00FF1753" w:rsidRDefault="00FF1753" w:rsidP="00775E5C">
            <w:pPr>
              <w:ind w:hanging="73"/>
              <w:rPr>
                <w:color w:val="000000"/>
                <w:szCs w:val="28"/>
              </w:rPr>
            </w:pPr>
          </w:p>
          <w:p w:rsidR="00FF1753" w:rsidRPr="00BE1D5D" w:rsidRDefault="00FF1753" w:rsidP="00775E5C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FF1753" w:rsidRPr="00BE1D5D" w:rsidRDefault="00FF1753" w:rsidP="00775E5C">
            <w:pPr>
              <w:ind w:hanging="73"/>
              <w:rPr>
                <w:szCs w:val="28"/>
              </w:rPr>
            </w:pPr>
          </w:p>
          <w:p w:rsidR="00FF1753" w:rsidRPr="00BE1D5D" w:rsidRDefault="00FF1753" w:rsidP="00775E5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="000C2B5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FF1753" w:rsidRPr="00BE1D5D" w:rsidRDefault="00FF1753" w:rsidP="00775E5C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FF1753" w:rsidRPr="00326444" w:rsidRDefault="00FF1753" w:rsidP="00FF1753">
      <w:pPr>
        <w:jc w:val="center"/>
      </w:pPr>
    </w:p>
    <w:p w:rsidR="009B2072" w:rsidRDefault="009B2072">
      <w:pPr>
        <w:pStyle w:val="ConsPlusNormal"/>
        <w:ind w:firstLine="540"/>
        <w:jc w:val="both"/>
      </w:pPr>
    </w:p>
    <w:sectPr w:rsidR="009B2072" w:rsidSect="0009680C">
      <w:footerReference w:type="default" r:id="rId11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EF" w:rsidRDefault="00F46AEF" w:rsidP="00845AF7">
      <w:r>
        <w:separator/>
      </w:r>
    </w:p>
  </w:endnote>
  <w:endnote w:type="continuationSeparator" w:id="0">
    <w:p w:rsidR="00F46AEF" w:rsidRDefault="00F46AEF" w:rsidP="008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267"/>
      <w:docPartObj>
        <w:docPartGallery w:val="Page Numbers (Bottom of Page)"/>
        <w:docPartUnique/>
      </w:docPartObj>
    </w:sdtPr>
    <w:sdtContent>
      <w:p w:rsidR="00F46AEF" w:rsidRDefault="00F46AEF">
        <w:pPr>
          <w:pStyle w:val="a5"/>
          <w:jc w:val="right"/>
        </w:pPr>
        <w:fldSimple w:instr=" PAGE   \* MERGEFORMAT ">
          <w:r w:rsidR="000C2B54">
            <w:rPr>
              <w:noProof/>
            </w:rPr>
            <w:t>4</w:t>
          </w:r>
        </w:fldSimple>
      </w:p>
    </w:sdtContent>
  </w:sdt>
  <w:p w:rsidR="00F46AEF" w:rsidRDefault="00F46A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EF" w:rsidRDefault="00F46AEF" w:rsidP="00845AF7">
      <w:r>
        <w:separator/>
      </w:r>
    </w:p>
  </w:footnote>
  <w:footnote w:type="continuationSeparator" w:id="0">
    <w:p w:rsidR="00F46AEF" w:rsidRDefault="00F46AEF" w:rsidP="00845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48D"/>
    <w:rsid w:val="00012649"/>
    <w:rsid w:val="0001436E"/>
    <w:rsid w:val="000343FD"/>
    <w:rsid w:val="00090D0F"/>
    <w:rsid w:val="00095F3D"/>
    <w:rsid w:val="0009680C"/>
    <w:rsid w:val="000C2B54"/>
    <w:rsid w:val="00104BC9"/>
    <w:rsid w:val="00107564"/>
    <w:rsid w:val="00120327"/>
    <w:rsid w:val="0016617F"/>
    <w:rsid w:val="001E2AF5"/>
    <w:rsid w:val="00200364"/>
    <w:rsid w:val="002C0221"/>
    <w:rsid w:val="00323486"/>
    <w:rsid w:val="00361690"/>
    <w:rsid w:val="004A0AF4"/>
    <w:rsid w:val="004A4AD2"/>
    <w:rsid w:val="004C46CC"/>
    <w:rsid w:val="004F3905"/>
    <w:rsid w:val="005247CF"/>
    <w:rsid w:val="00534093"/>
    <w:rsid w:val="005B51B1"/>
    <w:rsid w:val="005C72EA"/>
    <w:rsid w:val="005D6A83"/>
    <w:rsid w:val="005E272F"/>
    <w:rsid w:val="00633C2A"/>
    <w:rsid w:val="00661D79"/>
    <w:rsid w:val="00733003"/>
    <w:rsid w:val="00775E5C"/>
    <w:rsid w:val="007C3D8C"/>
    <w:rsid w:val="00823F78"/>
    <w:rsid w:val="00845AF7"/>
    <w:rsid w:val="008C5591"/>
    <w:rsid w:val="00952A5D"/>
    <w:rsid w:val="009600B1"/>
    <w:rsid w:val="00985D85"/>
    <w:rsid w:val="009B2072"/>
    <w:rsid w:val="009E55B3"/>
    <w:rsid w:val="00A213A0"/>
    <w:rsid w:val="00A2402F"/>
    <w:rsid w:val="00AB0C55"/>
    <w:rsid w:val="00AE3BFA"/>
    <w:rsid w:val="00B30113"/>
    <w:rsid w:val="00B34996"/>
    <w:rsid w:val="00B97653"/>
    <w:rsid w:val="00BA1D36"/>
    <w:rsid w:val="00C167E1"/>
    <w:rsid w:val="00CA22C6"/>
    <w:rsid w:val="00CB1580"/>
    <w:rsid w:val="00CE5C34"/>
    <w:rsid w:val="00D1248D"/>
    <w:rsid w:val="00DD4720"/>
    <w:rsid w:val="00DF2B6A"/>
    <w:rsid w:val="00E12422"/>
    <w:rsid w:val="00E2106E"/>
    <w:rsid w:val="00E70528"/>
    <w:rsid w:val="00E900AC"/>
    <w:rsid w:val="00E938BA"/>
    <w:rsid w:val="00EB3960"/>
    <w:rsid w:val="00ED3728"/>
    <w:rsid w:val="00F22E26"/>
    <w:rsid w:val="00F23090"/>
    <w:rsid w:val="00F46AEF"/>
    <w:rsid w:val="00F604AB"/>
    <w:rsid w:val="00F654CF"/>
    <w:rsid w:val="00F85E3D"/>
    <w:rsid w:val="00F97F7C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12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4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2">
    <w:name w:val="Абзац списка2"/>
    <w:basedOn w:val="a"/>
    <w:link w:val="ListParagraphChar"/>
    <w:rsid w:val="009B2072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"/>
    <w:locked/>
    <w:rsid w:val="009B2072"/>
    <w:rPr>
      <w:rFonts w:eastAsia="Calibri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5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AF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5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AF7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66350B3B5B66610C88C225B6869972B53DF4A74CCF508A04A8FA50EFA0674BE8E99B5D8D5928AA1l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66350B3B5B66610C88C225B6869972B53DF4A74CCF508A04A8FA50EFA0674BE8E99B5D8D5928AA1l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66350B3B5B66610C88C225B686997285AD84970C2F508A04A8FA50EFA0674BE8E99B5D8D59282A1lD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3266350B3B5B66610C88C225B6869972B53DF4A74CCF508A04A8FA50EFA0674BE8E99B5D8D5928AA1l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266350B3B5B66610C88C225B6869972B53DF4A74CCF508A04A8FA50EFA0674BE8E99B5D8D5928AA1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7</cp:revision>
  <dcterms:created xsi:type="dcterms:W3CDTF">2016-07-19T10:36:00Z</dcterms:created>
  <dcterms:modified xsi:type="dcterms:W3CDTF">2021-05-20T08:57:00Z</dcterms:modified>
</cp:coreProperties>
</file>